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3"/>
            </w:pPr>
            <w:bookmarkStart w:id="1" w:name="_GoBack"/>
            <w:bookmarkEnd w:id="1"/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3"/>
              <w:ind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3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ата сохранения: 18.03.2025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</w:sectPr>
      </w:pPr>
    </w:p>
    <w:p w14:paraId="17000000">
      <w:pPr>
        <w:pStyle w:val="Style_2"/>
        <w:ind/>
        <w:jc w:val="both"/>
        <w:outlineLvl w:val="0"/>
      </w:pPr>
    </w:p>
    <w:p w14:paraId="18000000">
      <w:pPr>
        <w:pStyle w:val="Style_2"/>
        <w:ind/>
        <w:outlineLvl w:val="0"/>
      </w:pPr>
      <w:r>
        <w:t>Зарегистрировано в Минюсте России 14 марта 2025 г. N 81553</w:t>
      </w:r>
    </w:p>
    <w:p w14:paraId="19000000">
      <w:pPr>
        <w:pStyle w:val="Style_2"/>
        <w:spacing w:after="100" w:before="100"/>
        <w:ind/>
        <w:jc w:val="both"/>
        <w:rPr>
          <w:sz w:val="2"/>
        </w:rPr>
      </w:pPr>
    </w:p>
    <w:p w14:paraId="1A000000">
      <w:pPr>
        <w:pStyle w:val="Style_2"/>
        <w:ind/>
        <w:jc w:val="both"/>
      </w:pPr>
    </w:p>
    <w:p w14:paraId="1B000000">
      <w:pPr>
        <w:pStyle w:val="Style_4"/>
        <w:ind/>
        <w:jc w:val="center"/>
      </w:pPr>
      <w:r>
        <w:t>МИНИСТЕРСТВО ПРОСВЕЩЕНИЯ РОССИЙСКОЙ ФЕДЕРАЦИИ</w:t>
      </w:r>
    </w:p>
    <w:p w14:paraId="1C000000">
      <w:pPr>
        <w:pStyle w:val="Style_4"/>
        <w:ind/>
        <w:jc w:val="center"/>
      </w:pPr>
    </w:p>
    <w:p w14:paraId="1D000000">
      <w:pPr>
        <w:pStyle w:val="Style_4"/>
        <w:ind/>
        <w:jc w:val="center"/>
      </w:pPr>
      <w:r>
        <w:t>ПРИКАЗ</w:t>
      </w:r>
    </w:p>
    <w:p w14:paraId="1E000000">
      <w:pPr>
        <w:pStyle w:val="Style_4"/>
        <w:ind/>
        <w:jc w:val="center"/>
      </w:pPr>
      <w:r>
        <w:t>от 4 марта 2025 г. N 171</w:t>
      </w:r>
    </w:p>
    <w:p w14:paraId="1F000000">
      <w:pPr>
        <w:pStyle w:val="Style_4"/>
        <w:ind/>
        <w:jc w:val="center"/>
      </w:pPr>
    </w:p>
    <w:p w14:paraId="20000000">
      <w:pPr>
        <w:pStyle w:val="Style_4"/>
        <w:ind/>
        <w:jc w:val="center"/>
      </w:pPr>
      <w:r>
        <w:t>О ВНЕСЕНИИ ИЗМЕНЕНИЙ</w:t>
      </w:r>
    </w:p>
    <w:p w14:paraId="21000000">
      <w:pPr>
        <w:pStyle w:val="Style_4"/>
        <w:ind/>
        <w:jc w:val="center"/>
      </w:pPr>
      <w:r>
        <w:t>В ПОРЯДОК ПРИЕМА НА ОБУЧЕНИЕ ПО ОБРАЗОВАТЕЛЬНЫМ ПРОГРАММАМ</w:t>
      </w:r>
    </w:p>
    <w:p w14:paraId="22000000">
      <w:pPr>
        <w:pStyle w:val="Style_4"/>
        <w:ind/>
        <w:jc w:val="center"/>
      </w:pPr>
      <w:r>
        <w:t>НАЧАЛЬНОГО ОБЩЕГО, ОСНОВНОГО ОБЩЕГО И СРЕДНЕГО ОБЩЕГО</w:t>
      </w:r>
    </w:p>
    <w:p w14:paraId="23000000">
      <w:pPr>
        <w:pStyle w:val="Style_4"/>
        <w:ind/>
        <w:jc w:val="center"/>
      </w:pPr>
      <w:r>
        <w:t>ОБРАЗОВАНИЯ, УТВЕРЖДЕННЫЙ ПРИКАЗОМ МИНИСТЕРСТВА ПРОСВЕЩЕНИЯ</w:t>
      </w:r>
    </w:p>
    <w:p w14:paraId="24000000">
      <w:pPr>
        <w:pStyle w:val="Style_4"/>
        <w:ind/>
        <w:jc w:val="center"/>
      </w:pPr>
      <w:r>
        <w:t>РОССИЙСКОЙ ФЕДЕРАЦИИ ОТ 2 СЕНТЯБРЯ 2020 Г. N 458</w:t>
      </w:r>
    </w:p>
    <w:p w14:paraId="25000000">
      <w:pPr>
        <w:pStyle w:val="Style_2"/>
        <w:ind/>
        <w:jc w:val="both"/>
      </w:pPr>
    </w:p>
    <w:p w14:paraId="26000000">
      <w:pPr>
        <w:pStyle w:val="Style_2"/>
        <w:ind w:firstLine="540" w:left="0"/>
        <w:jc w:val="both"/>
      </w:pPr>
      <w:r>
        <w:t xml:space="preserve">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"https://login.consultant.ru/link/?req=doc&amp;base=LAW&amp;n=500133&amp;dst=791" \o "Федеральный закон от 29.12.2012 N 273-ФЗ (ред. от 28.02.2025) "Об образовании в Российской Федерации" (с изм. и доп., вступ. в силу с 11.03.2025)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частью 8 статьи 55</w:t>
      </w:r>
      <w:r>
        <w:rPr>
          <w:color w:val="0000FF"/>
        </w:rPr>
        <w:fldChar w:fldCharType="end"/>
      </w:r>
      <w:r>
        <w:t xml:space="preserve"> Федерального закона от 29 декабря 2012 г. N 273-ФЗ "Об образовании в Российской Федерации",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"https://login.consultant.ru/link/?req=doc&amp;base=LAW&amp;n=494829&amp;dst=100012" \o "Федеральный закон от 28.12.2024 N 544-ФЗ "О внесении изменений в статьи 67 и 78 Федерального закона "Об образовании в Российской Федерации" ------------ Не вступил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абзацами вторым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"https://login.consultant.ru/link/?req=doc&amp;base=LAW&amp;n=494829&amp;dst=100014" \o "Федеральный закон от 28.12.2024 N 544-ФЗ "О внесении изменений в статьи 67 и 78 Федерального закона "Об образовании в Российской Федерации" ------------ Не вступил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четвертым пункта 2 статьи 1</w:t>
      </w:r>
      <w:r>
        <w:rPr>
          <w:color w:val="0000FF"/>
        </w:rPr>
        <w:fldChar w:fldCharType="end"/>
      </w:r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"https://login.consultant.ru/link/?req=doc&amp;base=LAW&amp;n=488698&amp;dst=100042" \o "Постановление Правительства РФ от 28.07.2018 N 884 (ред. от 17.10.2024) "Об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Федерации" (с изм. и доп., вступ. в силу с 0"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подпунктом 4.2.21 пункта 4</w:t>
      </w:r>
      <w:r>
        <w:rPr>
          <w:color w:val="0000FF"/>
        </w:rPr>
        <w:fldChar w:fldCharType="end"/>
      </w:r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14:paraId="27000000">
      <w:pPr>
        <w:pStyle w:val="Style_2"/>
        <w:spacing w:before="200"/>
        <w:ind w:firstLine="540" w:left="0"/>
        <w:jc w:val="both"/>
      </w:pPr>
      <w:r>
        <w:t xml:space="preserve">1. Утвердить прилагаемые </w:t>
      </w:r>
      <w:r>
        <w:rPr>
          <w:color w:val="0000FF"/>
        </w:rPr>
        <w:fldChar w:fldCharType="begin"/>
      </w:r>
      <w:r>
        <w:rPr>
          <w:color w:val="0000FF"/>
        </w:rPr>
        <w:instrText>HYPERLINK \l "P31" \o "ИЗМЕНЕНИЯ,"</w:instrText>
      </w:r>
      <w:r>
        <w:rPr>
          <w:color w:val="0000FF"/>
        </w:rPr>
        <w:fldChar w:fldCharType="separate"/>
      </w:r>
      <w:r>
        <w:rPr>
          <w:color w:val="0000FF"/>
        </w:rPr>
        <w:t>изменения</w:t>
      </w:r>
      <w:r>
        <w:rPr>
          <w:color w:val="0000FF"/>
        </w:rPr>
        <w:fldChar w:fldCharType="end"/>
      </w:r>
      <w:r>
        <w:t xml:space="preserve">, которые вносятся в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14:paraId="28000000">
      <w:pPr>
        <w:pStyle w:val="Style_2"/>
        <w:spacing w:before="200"/>
        <w:ind w:firstLine="540" w:left="0"/>
        <w:jc w:val="both"/>
      </w:pPr>
      <w:r>
        <w:t>2. Настоящий приказ вступает в силу с 1 апреля 2025 г. и действует до 1 марта 2026 года.</w:t>
      </w:r>
    </w:p>
    <w:p w14:paraId="29000000">
      <w:pPr>
        <w:pStyle w:val="Style_2"/>
        <w:ind/>
        <w:jc w:val="both"/>
      </w:pPr>
    </w:p>
    <w:p w14:paraId="2A000000">
      <w:pPr>
        <w:pStyle w:val="Style_2"/>
        <w:ind/>
        <w:jc w:val="right"/>
      </w:pPr>
      <w:r>
        <w:t>Министр</w:t>
      </w:r>
    </w:p>
    <w:p w14:paraId="2B000000">
      <w:pPr>
        <w:pStyle w:val="Style_2"/>
        <w:ind/>
        <w:jc w:val="right"/>
      </w:pPr>
      <w:r>
        <w:t>С.С.КРАВЦОВ</w:t>
      </w:r>
    </w:p>
    <w:p w14:paraId="2C000000">
      <w:pPr>
        <w:pStyle w:val="Style_2"/>
        <w:ind/>
        <w:jc w:val="both"/>
      </w:pPr>
    </w:p>
    <w:p w14:paraId="2D000000">
      <w:pPr>
        <w:pStyle w:val="Style_2"/>
        <w:ind/>
        <w:jc w:val="both"/>
      </w:pPr>
    </w:p>
    <w:p w14:paraId="2E000000">
      <w:pPr>
        <w:pStyle w:val="Style_2"/>
        <w:ind/>
        <w:jc w:val="both"/>
      </w:pPr>
    </w:p>
    <w:p w14:paraId="2F000000">
      <w:pPr>
        <w:pStyle w:val="Style_2"/>
        <w:ind/>
        <w:jc w:val="both"/>
      </w:pPr>
    </w:p>
    <w:p w14:paraId="30000000">
      <w:pPr>
        <w:pStyle w:val="Style_2"/>
        <w:ind/>
        <w:jc w:val="both"/>
      </w:pPr>
    </w:p>
    <w:p w14:paraId="31000000">
      <w:pPr>
        <w:pStyle w:val="Style_2"/>
        <w:ind/>
        <w:jc w:val="right"/>
        <w:outlineLvl w:val="0"/>
      </w:pPr>
      <w:r>
        <w:t>Утверждены</w:t>
      </w:r>
    </w:p>
    <w:p w14:paraId="32000000">
      <w:pPr>
        <w:pStyle w:val="Style_2"/>
        <w:ind/>
        <w:jc w:val="right"/>
      </w:pPr>
      <w:r>
        <w:t>приказом Министерства просвещения</w:t>
      </w:r>
    </w:p>
    <w:p w14:paraId="33000000">
      <w:pPr>
        <w:pStyle w:val="Style_2"/>
        <w:ind/>
        <w:jc w:val="right"/>
      </w:pPr>
      <w:r>
        <w:t>Российской Федерации</w:t>
      </w:r>
    </w:p>
    <w:p w14:paraId="34000000">
      <w:pPr>
        <w:pStyle w:val="Style_2"/>
        <w:ind/>
        <w:jc w:val="right"/>
      </w:pPr>
      <w:r>
        <w:t>от 4 марта 2025 г. N 171</w:t>
      </w:r>
    </w:p>
    <w:p w14:paraId="35000000">
      <w:pPr>
        <w:pStyle w:val="Style_2"/>
        <w:ind/>
        <w:jc w:val="both"/>
      </w:pPr>
    </w:p>
    <w:p w14:paraId="36000000">
      <w:pPr>
        <w:pStyle w:val="Style_4"/>
        <w:ind/>
        <w:jc w:val="center"/>
      </w:pPr>
      <w:bookmarkStart w:id="2" w:name="P31"/>
      <w:bookmarkEnd w:id="2"/>
      <w:r>
        <w:t>ИЗМЕНЕНИЯ,</w:t>
      </w:r>
    </w:p>
    <w:p w14:paraId="37000000">
      <w:pPr>
        <w:pStyle w:val="Style_4"/>
        <w:ind/>
        <w:jc w:val="center"/>
      </w:pPr>
      <w:r>
        <w:t>КОТОРЫЕ ВНОСЯТСЯ В ПОРЯДОК ПРИЕМА НА ОБУЧЕНИЕ</w:t>
      </w:r>
    </w:p>
    <w:p w14:paraId="38000000">
      <w:pPr>
        <w:pStyle w:val="Style_4"/>
        <w:ind/>
        <w:jc w:val="center"/>
      </w:pPr>
      <w:r>
        <w:t>ПО ОБРАЗОВАТЕЛЬНЫМ ПРОГРАММАМ НАЧАЛЬНОГО ОБЩЕГО, ОСНОВНОГО</w:t>
      </w:r>
    </w:p>
    <w:p w14:paraId="39000000">
      <w:pPr>
        <w:pStyle w:val="Style_4"/>
        <w:ind/>
        <w:jc w:val="center"/>
      </w:pPr>
      <w:r>
        <w:t>ОБЩЕГО И СРЕДНЕГО ОБЩЕГО ОБРАЗОВАНИЯ, УТВЕРЖДЕННЫЙ ПРИКАЗОМ</w:t>
      </w:r>
    </w:p>
    <w:p w14:paraId="3A000000">
      <w:pPr>
        <w:pStyle w:val="Style_4"/>
        <w:ind/>
        <w:jc w:val="center"/>
      </w:pPr>
      <w:r>
        <w:t>МИНИСТЕРСТВА ПРОСВЕЩЕНИЯ РОССИЙСКОЙ ФЕДЕРАЦИИ</w:t>
      </w:r>
    </w:p>
    <w:p w14:paraId="3B000000">
      <w:pPr>
        <w:pStyle w:val="Style_4"/>
        <w:ind/>
        <w:jc w:val="center"/>
      </w:pPr>
      <w:r>
        <w:t>ОТ 2 СЕНТЯБРЯ 2020 Г. N 458</w:t>
      </w:r>
    </w:p>
    <w:p w14:paraId="3C000000">
      <w:pPr>
        <w:pStyle w:val="Style_2"/>
        <w:ind/>
        <w:jc w:val="both"/>
      </w:pPr>
    </w:p>
    <w:p w14:paraId="3D000000">
      <w:pPr>
        <w:pStyle w:val="Style_2"/>
        <w:ind w:firstLine="540" w:left="0"/>
        <w:jc w:val="both"/>
      </w:pPr>
      <w:r>
        <w:t xml:space="preserve">1. Предложение первое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"https://login.consultant.ru/link/?req=doc&amp;base=LAW&amp;n=458212&amp;dst=100074"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пункта 15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14:paraId="3E000000">
      <w:pPr>
        <w:pStyle w:val="Style_2"/>
        <w:spacing w:before="200"/>
        <w:ind w:firstLine="540" w:left="0"/>
        <w:jc w:val="both"/>
      </w:pPr>
      <w:r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"https://login.consultant.ru/link/?req=doc&amp;base=LAW&amp;n=495182&amp;dst=1139" \o "Федеральный закон от 29.12.2012 N 273-ФЗ (ред. от 28.02.2025) "Об образовании в Российской Федерации" (с изм. и доп., вступ. в силу с 01.04.2025) ------------ Редакция с изменениями, не вступившими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частью 2.1 статьи 78</w:t>
      </w:r>
      <w:r>
        <w:rPr>
          <w:color w:val="0000FF"/>
        </w:rPr>
        <w:fldChar w:fldCharType="end"/>
      </w:r>
      <w:r>
        <w:t xml:space="preserve"> Федерального закона, за исключением случаев, предусмотренных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"https://login.consultant.ru/link/?req=doc&amp;base=LAW&amp;n=495182&amp;dst=100903" \o "Федеральный закон от 29.12.2012 N 273-ФЗ (ред. от 28.02.2025) "Об образовании в Российской Федерации" (с изм. и доп., вступ. в силу с 01.04.2025) ------------ Редакция с изменениями, не вступившими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частями 5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"https://login.consultant.ru/link/?req=doc&amp;base=LAW&amp;n=495182&amp;dst=688" \o "Федеральный закон от 29.12.2012 N 273-ФЗ (ред. от 28.02.2025) "Об образовании в Российской Федерации" (с изм. и доп., вступ. в силу с 01.04.2025) ------------ Редакция с изменениями, не вступившими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6 статьи 67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"https://login.consultant.ru/link/?req=doc&amp;base=LAW&amp;n=495182&amp;dst=101173" \o "Федеральный закон от 29.12.2012 N 273-ФЗ (ред. от 28.02.2025) "Об образовании в Российской Федерации" (с изм. и доп., вступ. в силу с 01.04.2025) ------------ Редакция с изменениями, не вступившими в силу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статьей 88</w:t>
      </w:r>
      <w:r>
        <w:rPr>
          <w:color w:val="0000FF"/>
        </w:rPr>
        <w:fldChar w:fldCharType="end"/>
      </w:r>
      <w:r>
        <w:t xml:space="preserve"> Федерального закона.".</w:t>
      </w:r>
    </w:p>
    <w:p w14:paraId="3F000000">
      <w:pPr>
        <w:pStyle w:val="Style_2"/>
        <w:spacing w:before="200"/>
        <w:ind w:firstLine="540" w:left="0"/>
        <w:jc w:val="both"/>
      </w:pPr>
      <w:r>
        <w:t xml:space="preserve">2.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"https://login.consultant.ru/link/?req=doc&amp;base=LAW&amp;n=458212&amp;dst=23"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Абзац первый пункта 23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14:paraId="40000000">
      <w:pPr>
        <w:pStyle w:val="Style_2"/>
        <w:spacing w:before="200"/>
        <w:ind w:firstLine="540" w:left="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14:paraId="41000000">
      <w:pPr>
        <w:pStyle w:val="Style_2"/>
        <w:spacing w:before="200"/>
        <w:ind w:firstLine="540" w:left="0"/>
        <w:jc w:val="both"/>
      </w:pPr>
      <w:r>
        <w:t xml:space="preserve">3.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Дополнить</w:t>
      </w:r>
      <w:r>
        <w:rPr>
          <w:color w:val="0000FF"/>
        </w:rPr>
        <w:fldChar w:fldCharType="end"/>
      </w:r>
      <w:r>
        <w:t xml:space="preserve"> пунктом 23(1) следующего содержания:</w:t>
      </w:r>
    </w:p>
    <w:p w14:paraId="42000000">
      <w:pPr>
        <w:pStyle w:val="Style_2"/>
        <w:spacing w:before="200"/>
        <w:ind w:firstLine="540" w:left="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14:paraId="43000000">
      <w:pPr>
        <w:pStyle w:val="Style_2"/>
        <w:spacing w:before="200"/>
        <w:ind w:firstLine="540" w:left="0"/>
        <w:jc w:val="both"/>
      </w:pPr>
      <w:r>
        <w:t>в элект</w:t>
      </w:r>
      <w:r>
        <w:t>ронной форме посредством ЕПГУ;</w:t>
      </w:r>
    </w:p>
    <w:p w14:paraId="44000000">
      <w:pPr>
        <w:pStyle w:val="Style_2"/>
        <w:spacing w:before="200"/>
        <w:ind w:firstLine="540" w:left="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14:paraId="45000000">
      <w:pPr>
        <w:pStyle w:val="Style_2"/>
        <w:spacing w:before="200"/>
        <w:ind w:firstLine="540" w:left="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14:paraId="46000000">
      <w:pPr>
        <w:pStyle w:val="Style_2"/>
        <w:spacing w:before="200"/>
        <w:ind w:firstLine="540" w:left="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14:paraId="47000000">
      <w:pPr>
        <w:pStyle w:val="Style_2"/>
        <w:spacing w:before="200"/>
        <w:ind w:firstLine="540" w:left="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14:paraId="48000000">
      <w:pPr>
        <w:pStyle w:val="Style_2"/>
        <w:spacing w:before="200"/>
        <w:ind w:firstLine="540" w:left="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49000000">
      <w:pPr>
        <w:pStyle w:val="Style_2"/>
        <w:spacing w:before="200"/>
        <w:ind w:firstLine="540" w:left="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14:paraId="4A000000">
      <w:pPr>
        <w:pStyle w:val="Style_2"/>
        <w:spacing w:before="200"/>
        <w:ind w:firstLine="540" w:left="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14:paraId="4B000000">
      <w:pPr>
        <w:pStyle w:val="Style_2"/>
        <w:spacing w:before="200"/>
        <w:ind w:firstLine="540" w:left="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14:paraId="4C000000">
      <w:pPr>
        <w:pStyle w:val="Style_2"/>
        <w:spacing w:before="200"/>
        <w:ind w:firstLine="540" w:left="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4D000000">
      <w:pPr>
        <w:pStyle w:val="Style_2"/>
        <w:spacing w:before="200"/>
        <w:ind w:firstLine="540" w:left="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14:paraId="4E000000">
      <w:pPr>
        <w:pStyle w:val="Style_2"/>
        <w:spacing w:before="200"/>
        <w:ind w:firstLine="540" w:left="0"/>
        <w:jc w:val="both"/>
      </w:pPr>
      <w:r>
        <w:t xml:space="preserve">4.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"https://login.consultant.ru/link/?req=doc&amp;base=LAW&amp;n=458212&amp;dst=100105"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Пункт 24</w:t>
      </w:r>
      <w:r>
        <w:rPr>
          <w:color w:val="0000FF"/>
        </w:rPr>
        <w:fldChar w:fldCharType="end"/>
      </w:r>
      <w:r>
        <w:t xml:space="preserve"> дополнить абзацем следующего содержания:</w:t>
      </w:r>
    </w:p>
    <w:p w14:paraId="4F000000">
      <w:pPr>
        <w:pStyle w:val="Style_2"/>
        <w:spacing w:before="200"/>
        <w:ind w:firstLine="540" w:left="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14:paraId="50000000">
      <w:pPr>
        <w:pStyle w:val="Style_2"/>
        <w:spacing w:before="200"/>
        <w:ind w:firstLine="540" w:left="0"/>
        <w:jc w:val="both"/>
      </w:pPr>
      <w:r>
        <w:t xml:space="preserve">5.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"https://login.consultant.ru/link/?req=doc&amp;base=LAW&amp;n=458212&amp;dst=15"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Абзацы одиннадцатый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"https://login.consultant.ru/link/?req=doc&amp;base=LAW&amp;n=458212&amp;dst=16"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двенадцатый пункта 26</w:t>
      </w:r>
      <w:r>
        <w:rPr>
          <w:color w:val="0000FF"/>
        </w:rPr>
        <w:fldChar w:fldCharType="end"/>
      </w:r>
      <w:r>
        <w:t xml:space="preserve"> признать утративши</w:t>
      </w:r>
      <w:r>
        <w:t>ми силу.</w:t>
      </w:r>
    </w:p>
    <w:p w14:paraId="51000000">
      <w:pPr>
        <w:pStyle w:val="Style_2"/>
        <w:spacing w:before="200"/>
        <w:ind w:firstLine="540" w:left="0"/>
        <w:jc w:val="both"/>
      </w:pPr>
      <w:r>
        <w:t xml:space="preserve">6.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Дополнить</w:t>
      </w:r>
      <w:r>
        <w:rPr>
          <w:color w:val="0000FF"/>
        </w:rPr>
        <w:fldChar w:fldCharType="end"/>
      </w:r>
      <w:r>
        <w:t xml:space="preserve"> пунктами 26(1) - 26(3) следующего содержания:</w:t>
      </w:r>
    </w:p>
    <w:p w14:paraId="52000000">
      <w:pPr>
        <w:pStyle w:val="Style_2"/>
        <w:spacing w:before="200"/>
        <w:ind w:firstLine="540" w:left="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14:paraId="53000000">
      <w:pPr>
        <w:pStyle w:val="Style_2"/>
        <w:spacing w:before="200"/>
        <w:ind w:firstLine="540" w:left="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14:paraId="54000000">
      <w:pPr>
        <w:pStyle w:val="Style_2"/>
        <w:spacing w:before="200"/>
        <w:ind w:firstLine="540" w:left="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"https://login.consultant.ru/link/?req=doc&amp;base=LAW&amp;n=500133" \o "Федеральный закон от 29.12.2012 N 273-ФЗ (ред. от 28.02.2025) "Об образовании в Российской Федерации" (с изм. и доп., вступ. в силу с 11.03.2025)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14:paraId="55000000">
      <w:pPr>
        <w:pStyle w:val="Style_2"/>
        <w:spacing w:before="200"/>
        <w:ind w:firstLine="540" w:left="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14:paraId="56000000">
      <w:pPr>
        <w:pStyle w:val="Style_2"/>
        <w:spacing w:before="200"/>
        <w:ind w:firstLine="540" w:left="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14:paraId="57000000">
      <w:pPr>
        <w:pStyle w:val="Style_2"/>
        <w:spacing w:before="200"/>
        <w:ind w:firstLine="540" w:left="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"https://login.consultant.ru/link/?req=doc&amp;base=LAW&amp;n=500133" \o "Федеральный закон от 29.12.2012 N 273-ФЗ (ред. от 28.02.2025) "Об образовании в Российской Федерации" (с изм. и доп., вступ. в силу с 11.03.2025)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для </w:t>
      </w:r>
      <w:r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"https://login.consultant.ru/link/?req=doc&amp;base=LAW&amp;n=500133" \o "Федеральный закон от 29.12.2012 N 273-ФЗ (ред. от 28.02.2025) "Об образовании в Российской Федерации" (с изм. и доп., вступ. в силу с 11.03.2025)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 личность лица без гражданства) &lt;29(3)&gt;;</w:t>
      </w:r>
    </w:p>
    <w:p w14:paraId="58000000">
      <w:pPr>
        <w:pStyle w:val="Style_2"/>
        <w:spacing w:before="200"/>
        <w:ind w:firstLine="540" w:left="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14:paraId="59000000">
      <w:pPr>
        <w:pStyle w:val="Style_2"/>
        <w:spacing w:before="200"/>
        <w:ind w:firstLine="540" w:left="0"/>
        <w:jc w:val="both"/>
      </w:pPr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"https://login.consultant.ru/link/?req=doc&amp;base=LAW&amp;n=481289&amp;dst=100460" \o "Федеральный закон от 21.11.2011 N 323-ФЗ (ред. от 28.12.2024) "Об основах охраны здоровья граждан в Российской Федерации" (с изм. и доп., вступ. в силу с 01.03.2025)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частью 2 статьи 43</w:t>
      </w:r>
      <w:r>
        <w:rPr>
          <w:color w:val="0000FF"/>
        </w:rPr>
        <w:fldChar w:fldCharType="end"/>
      </w:r>
      <w:r>
        <w:t xml:space="preserve"> Федерального закона от 21 ноября 2011 г. N 323-ФЗ "Об основах охраны здоровья граждан в Российской Ф</w:t>
      </w:r>
      <w:r>
        <w:t>едерации";</w:t>
      </w:r>
    </w:p>
    <w:p w14:paraId="5A000000">
      <w:pPr>
        <w:pStyle w:val="Style_2"/>
        <w:spacing w:before="200"/>
        <w:ind w:firstLine="540" w:left="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14:paraId="5B000000">
      <w:pPr>
        <w:pStyle w:val="Style_2"/>
        <w:spacing w:before="200"/>
        <w:ind w:firstLine="540" w:left="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14:paraId="5C000000">
      <w:pPr>
        <w:pStyle w:val="Style_2"/>
        <w:spacing w:before="200"/>
        <w:ind w:firstLine="540" w:left="0"/>
        <w:jc w:val="both"/>
      </w:pPr>
      <w:r>
        <w:t xml:space="preserve">26(2). Пункт 26(1) Порядка не распространяется на иностранных граждан,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"https://login.consultant.ru/link/?req=doc&amp;base=LAW&amp;n=483128&amp;dst=1423" \o "Федеральный закон от 25.07.2002 N 115-ФЗ (ред. от 28.12.2024) "О правовом положении иностранных граждан в Российской Федерации" (с изм. и доп., вступ. в силу с 05.02.2025)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2 пункта 20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"https://login.consultant.ru/link/?req=doc&amp;base=LAW&amp;n=483128&amp;dst=1425" \o "Федеральный закон от 25.07.2002 N 115-ФЗ (ред. от 28.12.2024) "О правовом положении иностранных граждан в Российской Федерации" (с изм. и доп., вступ. в силу с 05.02.2025)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пункте 21 статьи 5</w:t>
      </w:r>
      <w:r>
        <w:rPr>
          <w:color w:val="0000FF"/>
        </w:rPr>
        <w:fldChar w:fldCharType="end"/>
      </w:r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14:paraId="5D000000">
      <w:pPr>
        <w:pStyle w:val="Style_2"/>
        <w:spacing w:before="200"/>
        <w:ind w:firstLine="540" w:left="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14:paraId="5E000000">
      <w:pPr>
        <w:pStyle w:val="Style_2"/>
        <w:spacing w:before="200"/>
        <w:ind w:firstLine="540" w:left="0"/>
        <w:jc w:val="both"/>
      </w:pPr>
      <w:r>
        <w:t>копия свидетельства о рождении ребенка;</w:t>
      </w:r>
    </w:p>
    <w:p w14:paraId="5F000000">
      <w:pPr>
        <w:pStyle w:val="Style_2"/>
        <w:spacing w:before="200"/>
        <w:ind w:firstLine="540" w:left="0"/>
        <w:jc w:val="both"/>
      </w:pPr>
      <w:r>
        <w:t>копия паспорта;</w:t>
      </w:r>
    </w:p>
    <w:p w14:paraId="60000000">
      <w:pPr>
        <w:pStyle w:val="Style_2"/>
        <w:spacing w:before="200"/>
        <w:ind w:firstLine="540" w:left="0"/>
        <w:jc w:val="both"/>
      </w:pPr>
      <w:r>
        <w:t>справк</w:t>
      </w:r>
      <w:r>
        <w:t>у о регистрации по месту жительства.</w:t>
      </w:r>
    </w:p>
    <w:p w14:paraId="61000000">
      <w:pPr>
        <w:pStyle w:val="Style_2"/>
        <w:spacing w:before="200"/>
        <w:ind w:firstLine="540" w:left="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14:paraId="62000000">
      <w:pPr>
        <w:pStyle w:val="Style_2"/>
        <w:spacing w:before="200"/>
        <w:ind w:firstLine="540" w:left="0"/>
        <w:jc w:val="both"/>
      </w:pPr>
      <w:r>
        <w:t xml:space="preserve">7.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Абзац третий пункта 26(1)</w:t>
      </w:r>
      <w:r>
        <w:rPr>
          <w:color w:val="0000FF"/>
        </w:rPr>
        <w:fldChar w:fldCharType="end"/>
      </w:r>
      <w:r>
        <w:t xml:space="preserve"> дополнить сноской "29(1)" следующего содержания:</w:t>
      </w:r>
    </w:p>
    <w:p w14:paraId="63000000">
      <w:pPr>
        <w:pStyle w:val="Style_2"/>
        <w:spacing w:before="200"/>
        <w:ind w:firstLine="540" w:left="0"/>
        <w:jc w:val="both"/>
      </w:pPr>
      <w:r>
        <w:t xml:space="preserve">"&lt;29(1)&gt;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"https://login.consultant.ru/link/?req=doc&amp;base=LAW&amp;n=483128&amp;dst=1460" \o "Федеральный закон от 25.07.2002 N 115-ФЗ (ред. от 28.12.2024) "О правовом положении иностранных граждан в Российской Федерации" (с изм. и доп., вступ. в силу с 05.02.2025)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Абзац десятый пункта 1 статьи 2</w:t>
      </w:r>
      <w:r>
        <w:rPr>
          <w:color w:val="0000FF"/>
        </w:rPr>
        <w:fldChar w:fldCharType="end"/>
      </w:r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Федерации".".</w:t>
      </w:r>
    </w:p>
    <w:p w14:paraId="64000000">
      <w:pPr>
        <w:pStyle w:val="Style_2"/>
        <w:spacing w:before="200"/>
        <w:ind w:firstLine="540" w:left="0"/>
        <w:jc w:val="both"/>
      </w:pPr>
      <w:r>
        <w:t xml:space="preserve">8.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Абзац четвертый пункта 26(1)</w:t>
      </w:r>
      <w:r>
        <w:rPr>
          <w:color w:val="0000FF"/>
        </w:rPr>
        <w:fldChar w:fldCharType="end"/>
      </w:r>
      <w:r>
        <w:t xml:space="preserve"> дополнить сноской "29(2)" следующего содержания:</w:t>
      </w:r>
    </w:p>
    <w:p w14:paraId="65000000">
      <w:pPr>
        <w:pStyle w:val="Style_2"/>
        <w:spacing w:before="200"/>
        <w:ind w:firstLine="540" w:left="0"/>
        <w:jc w:val="both"/>
      </w:pPr>
      <w:r>
        <w:t xml:space="preserve">"&lt;29(2)&gt;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"https://login.consultant.ru/link/?req=doc&amp;base=LAW&amp;n=465807&amp;dst=105" \o "Федеральный закон от 25.07.1998 N 128-ФЗ (ред. от 25.12.2023) "О государственной дактилоскопической регистрации в Российской Федерации" (с изм. и доп., вступ. в силу с 23.06.2024)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Пункты "л"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"https://login.consultant.ru/link/?req=doc&amp;base=LAW&amp;n=465807&amp;dst=110" \o "Федеральный закон от 25.07.1998 N 128-ФЗ (ред. от 25.12.2023) "О государственной дактилоскопической регистрации в Российской Федерации" (с изм. и доп., вступ. в силу с 23.06.2024)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"п"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"https://login.consultant.ru/link/?req=doc&amp;base=LAW&amp;n=465807&amp;dst=106" \o "Федеральный закон от 25.07.1998 N 128-ФЗ (ред. от 25.12.2023) "О государственной дактилоскопической регистрации в Российской Федерации" (с изм. и доп., вступ. в силу с 23.06.2024)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"с" части первой статьи 9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"https://login.consultant.ru/link/?req=doc&amp;base=LAW&amp;n=465807&amp;dst=94" \o "Федеральный закон от 25.07.1998 N 128-ФЗ (ред. от 25.12.2023) "О государственной дактилоскопической регистрации в Российской Федерации" (с изм. и доп., вступ. в силу с 23.06.2024)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часть 3 статьи 11</w:t>
      </w:r>
      <w:r>
        <w:rPr>
          <w:color w:val="0000FF"/>
        </w:rPr>
        <w:fldChar w:fldCharType="end"/>
      </w:r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14:paraId="66000000">
      <w:pPr>
        <w:pStyle w:val="Style_2"/>
        <w:spacing w:before="200"/>
        <w:ind w:firstLine="540" w:left="0"/>
        <w:jc w:val="both"/>
      </w:pPr>
      <w:r>
        <w:t xml:space="preserve">9.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Абзац шестой пункта 26(1)</w:t>
      </w:r>
      <w:r>
        <w:rPr>
          <w:color w:val="0000FF"/>
        </w:rPr>
        <w:fldChar w:fldCharType="end"/>
      </w:r>
      <w:r>
        <w:t xml:space="preserve"> дополнить сноской "29(3)" следующего содержания:</w:t>
      </w:r>
    </w:p>
    <w:p w14:paraId="67000000">
      <w:pPr>
        <w:pStyle w:val="Style_2"/>
        <w:spacing w:before="200"/>
        <w:ind w:firstLine="540" w:left="0"/>
        <w:jc w:val="both"/>
      </w:pPr>
      <w:r>
        <w:t xml:space="preserve">"&lt;29(3)&gt;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"https://login.consultant.ru/link/?req=doc&amp;base=LAW&amp;n=483128&amp;dst=100091" \o "Федеральный закон от 25.07.2002 N 115-ФЗ (ред. от 28.12.2024) "О правовом положении иностранных граждан в Российской Федерации" (с изм. и доп., вступ. в силу с 05.02.2025)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Статья 10</w:t>
      </w:r>
      <w:r>
        <w:rPr>
          <w:color w:val="0000FF"/>
        </w:rPr>
        <w:fldChar w:fldCharType="end"/>
      </w:r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14:paraId="68000000">
      <w:pPr>
        <w:pStyle w:val="Style_2"/>
        <w:spacing w:before="200"/>
        <w:ind w:firstLine="540" w:left="0"/>
        <w:jc w:val="both"/>
      </w:pPr>
      <w:r>
        <w:t xml:space="preserve">10.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Пункт 26(3)</w:t>
      </w:r>
      <w:r>
        <w:rPr>
          <w:color w:val="0000FF"/>
        </w:rPr>
        <w:fldChar w:fldCharType="end"/>
      </w:r>
      <w:r>
        <w:t xml:space="preserve"> дополнить сноской "30(1)" следующего соде</w:t>
      </w:r>
      <w:r>
        <w:t>ржания:</w:t>
      </w:r>
    </w:p>
    <w:p w14:paraId="69000000">
      <w:pPr>
        <w:pStyle w:val="Style_2"/>
        <w:spacing w:before="200"/>
        <w:ind w:firstLine="540" w:left="0"/>
        <w:jc w:val="both"/>
      </w:pPr>
      <w:r>
        <w:t xml:space="preserve">"&lt;30(1)&gt;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"https://login.consultant.ru/link/?req=doc&amp;base=LAW&amp;n=75558&amp;dst=100010" \o "Договор между РФ и Республикой Беларусь от 25.12.1998 "О равных правах граждан"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Статья 4</w:t>
      </w:r>
      <w:r>
        <w:rPr>
          <w:color w:val="0000FF"/>
        </w:rPr>
        <w:fldChar w:fldCharType="end"/>
      </w:r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"https://login.consultant.ru/link/?req=doc&amp;base=LAW&amp;n=22935" \o "Федеральный закон от 01.05.1999 N 89-ФЗ "О ратификации Договора между Российской Федерацией и Республикой Беларусь о равных правах граждан"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"https://login.consultant.ru/link/?req=doc&amp;base=LAW&amp;n=75558" \o "Договор между РФ и Республикой Беларусь от 25.12.1998 "О равных правах граждан" {КонсультантПлюс}"</w:instrText>
      </w:r>
      <w:r>
        <w:rPr>
          <w:color w:val="0000FF"/>
        </w:rPr>
        <w:fldChar w:fldCharType="separate"/>
      </w:r>
      <w:r>
        <w:rPr>
          <w:color w:val="0000FF"/>
        </w:rPr>
        <w:t>Договор</w:t>
      </w:r>
      <w:r>
        <w:rPr>
          <w:color w:val="0000FF"/>
        </w:rPr>
        <w:fldChar w:fldCharType="end"/>
      </w:r>
      <w:r>
        <w:t xml:space="preserve"> вступил в силу для Российской Федерации 22 июля 1999 г.".</w:t>
      </w:r>
    </w:p>
    <w:p w14:paraId="6A000000">
      <w:pPr>
        <w:pStyle w:val="Style_2"/>
        <w:spacing w:before="200"/>
        <w:ind w:firstLine="540" w:left="0"/>
        <w:jc w:val="both"/>
      </w:pPr>
      <w:r>
        <w:t xml:space="preserve">11.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"https://login.consultant.ru/link/?req=doc&amp;base=LAW&amp;n=458212&amp;dst=100013"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Дополнить</w:t>
      </w:r>
      <w:r>
        <w:rPr>
          <w:color w:val="0000FF"/>
        </w:rPr>
        <w:fldChar w:fldCharType="end"/>
      </w:r>
      <w:r>
        <w:t xml:space="preserve"> пунктом 27(1) следующего содержания:</w:t>
      </w:r>
    </w:p>
    <w:p w14:paraId="6B000000">
      <w:pPr>
        <w:pStyle w:val="Style_2"/>
        <w:spacing w:before="200"/>
        <w:ind w:firstLine="540" w:left="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14:paraId="6C000000">
      <w:pPr>
        <w:pStyle w:val="Style_2"/>
        <w:spacing w:before="200"/>
        <w:ind w:firstLine="540" w:left="0"/>
        <w:jc w:val="both"/>
      </w:pPr>
      <w:r>
        <w:t xml:space="preserve">12.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"https://login.consultant.ru/link/?req=doc&amp;base=LAW&amp;n=458212&amp;dst=100149" \o "Приказ Минпросвещения России от 02.09.2020 N 458 (ред. от 30.08.2023)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N 59"</w:instrText>
      </w:r>
      <w:r>
        <w:rPr>
          <w:color w:val="0000FF"/>
        </w:rPr>
        <w:fldChar w:fldCharType="separate"/>
      </w:r>
      <w:r>
        <w:rPr>
          <w:color w:val="0000FF"/>
        </w:rPr>
        <w:t>Пункт 31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14:paraId="6D000000">
      <w:pPr>
        <w:pStyle w:val="Style_2"/>
        <w:spacing w:before="200"/>
        <w:ind w:firstLine="540" w:left="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14:paraId="6E000000">
      <w:pPr>
        <w:pStyle w:val="Style_2"/>
        <w:spacing w:before="200"/>
        <w:ind w:firstLine="540" w:left="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14:paraId="6F000000">
      <w:pPr>
        <w:pStyle w:val="Style_2"/>
        <w:spacing w:before="200"/>
        <w:ind w:firstLine="540" w:left="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14:paraId="70000000">
      <w:pPr>
        <w:pStyle w:val="Style_2"/>
        <w:ind/>
        <w:jc w:val="both"/>
      </w:pPr>
    </w:p>
    <w:p w14:paraId="71000000">
      <w:pPr>
        <w:pStyle w:val="Style_2"/>
        <w:ind/>
        <w:jc w:val="both"/>
      </w:pPr>
    </w:p>
    <w:p w14:paraId="72000000">
      <w:pPr>
        <w:pStyle w:val="Style_2"/>
        <w:spacing w:after="100" w:before="100"/>
        <w:ind/>
        <w:jc w:val="both"/>
        <w:rPr>
          <w:sz w:val="2"/>
        </w:rPr>
      </w:pPr>
    </w:p>
    <w:sectPr>
      <w:headerReference r:id="rId3" w:type="first"/>
      <w:headerReference r:id="rId1" w:type="default"/>
      <w:footerReference r:id="rId4" w:type="first"/>
      <w:footerReference r:id="rId2" w:type="defaul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rPr>
        <w:sz w:val="2"/>
      </w:rPr>
    </w:pPr>
  </w:p>
  <w:tbl>
    <w:tblPr>
      <w:tblStyle w:val="Style_1"/>
      <w:tblLayout w:type="fixed"/>
      <w:tblCellMar>
        <w:left w:type="dxa" w:w="40"/>
        <w:right w:type="dxa" w:w="40"/>
      </w:tblCellMar>
    </w:tblPr>
    <w:tblGrid>
      <w:gridCol w:w="3368"/>
      <w:gridCol w:w="3471"/>
      <w:gridCol w:w="3369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pPr>
            <w:pStyle w:val="Style_2"/>
          </w:pPr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 xml:space="preserve">надежная правовая </w:t>
          </w:r>
          <w:r>
            <w:rPr>
              <w:rFonts w:ascii="Tahoma" w:hAnsi="Tahoma"/>
              <w:b w:val="1"/>
              <w:sz w:val="16"/>
            </w:rPr>
            <w:t>поддержка</w:t>
          </w:r>
        </w:p>
      </w:tc>
      <w:tc>
        <w:tcPr>
          <w:tcW w:type="dxa" w:w="3471"/>
          <w:tcMar>
            <w:left w:type="dxa" w:w="40"/>
            <w:right w:type="dxa" w:w="40"/>
          </w:tcMar>
          <w:vAlign w:val="center"/>
        </w:tcPr>
        <w:p w14:paraId="07000000">
          <w:pPr>
            <w:pStyle w:val="Style_2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9"/>
          <w:tcMar>
            <w:left w:type="dxa" w:w="40"/>
            <w:right w:type="dxa" w:w="40"/>
          </w:tcMar>
          <w:vAlign w:val="center"/>
        </w:tcPr>
        <w:p w14:paraId="08000000">
          <w:pPr>
            <w:pStyle w:val="Style_2"/>
            <w:ind/>
            <w:jc w:val="right"/>
          </w:pPr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09000000">
    <w:pPr>
      <w:pStyle w:val="Style_2"/>
    </w:pPr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rPr>
        <w:sz w:val="2"/>
      </w:rPr>
    </w:pPr>
  </w:p>
  <w:tbl>
    <w:tblPr>
      <w:tblStyle w:val="Style_1"/>
      <w:tblLayout w:type="fixed"/>
      <w:tblCellMar>
        <w:left w:type="dxa" w:w="40"/>
        <w:right w:type="dxa" w:w="40"/>
      </w:tblCellMar>
    </w:tblPr>
    <w:tblGrid>
      <w:gridCol w:w="3368"/>
      <w:gridCol w:w="3471"/>
      <w:gridCol w:w="3369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pPr>
            <w:pStyle w:val="Style_2"/>
          </w:pPr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1"/>
          <w:tcMar>
            <w:left w:type="dxa" w:w="40"/>
            <w:right w:type="dxa" w:w="40"/>
          </w:tcMar>
          <w:vAlign w:val="center"/>
        </w:tcPr>
        <w:p w14:paraId="10000000">
          <w:pPr>
            <w:pStyle w:val="Style_2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9"/>
          <w:tcMar>
            <w:left w:type="dxa" w:w="40"/>
            <w:right w:type="dxa" w:w="40"/>
          </w:tcMar>
          <w:vAlign w:val="center"/>
        </w:tcPr>
        <w:p w14:paraId="11000000">
          <w:pPr>
            <w:pStyle w:val="Style_2"/>
            <w:ind/>
            <w:jc w:val="right"/>
          </w:pPr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12000000">
    <w:pPr>
      <w:pStyle w:val="Style_2"/>
    </w:pPr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pStyle w:val="Style_2"/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Минпросвещения России от 04.03.2025 N 171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 xml:space="preserve">"О внесении изменений в Порядок приема на обучение по </w:t>
          </w:r>
          <w:r>
            <w:rPr>
              <w:rFonts w:ascii="Tahoma" w:hAnsi="Tahoma"/>
              <w:sz w:val="16"/>
            </w:rPr>
            <w:t>образовательным п...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pStyle w:val="Style_2"/>
            <w:ind/>
            <w:jc w:val="right"/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18.03.2025</w:t>
          </w:r>
        </w:p>
      </w:tc>
    </w:tr>
  </w:tbl>
  <w:p w14:paraId="03000000">
    <w:pPr>
      <w:pStyle w:val="Style_2"/>
      <w:rPr>
        <w:sz w:val="2"/>
      </w:rPr>
    </w:pPr>
  </w:p>
  <w:p w14:paraId="04000000">
    <w:pPr>
      <w:pStyle w:val="Style_2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pStyle w:val="Style_2"/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Минпросвещения России от 04.03.2025 N 171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внесении изменений в</w:t>
          </w:r>
          <w:r>
            <w:rPr>
              <w:rFonts w:ascii="Tahoma" w:hAnsi="Tahoma"/>
              <w:sz w:val="16"/>
            </w:rPr>
            <w:t xml:space="preserve"> Порядок приема на обучение по образовательным п...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pStyle w:val="Style_2"/>
            <w:ind/>
            <w:jc w:val="right"/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18.03.2025</w:t>
          </w:r>
        </w:p>
      </w:tc>
    </w:tr>
  </w:tbl>
  <w:p w14:paraId="0C000000">
    <w:pPr>
      <w:pStyle w:val="Style_2"/>
      <w:rPr>
        <w:sz w:val="2"/>
      </w:rPr>
    </w:pPr>
  </w:p>
  <w:p w14:paraId="0D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ConsPlusTextList"/>
    <w:link w:val="Style_7_ch"/>
    <w:pPr>
      <w:widowControl w:val="0"/>
      <w:ind/>
    </w:pPr>
    <w:rPr>
      <w:rFonts w:ascii="Arial" w:hAnsi="Arial"/>
      <w:sz w:val="20"/>
    </w:rPr>
  </w:style>
  <w:style w:styleId="Style_7_ch" w:type="character">
    <w:name w:val="ConsPlusTextList"/>
    <w:link w:val="Style_7"/>
    <w:rPr>
      <w:rFonts w:ascii="Arial" w:hAnsi="Arial"/>
      <w:sz w:val="20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PlusCell"/>
    <w:link w:val="Style_11_ch"/>
    <w:pPr>
      <w:widowControl w:val="0"/>
      <w:ind/>
    </w:pPr>
    <w:rPr>
      <w:rFonts w:ascii="Courier New" w:hAnsi="Courier New"/>
      <w:sz w:val="20"/>
    </w:rPr>
  </w:style>
  <w:style w:styleId="Style_11_ch" w:type="character">
    <w:name w:val="ConsPlusCell"/>
    <w:link w:val="Style_11"/>
    <w:rPr>
      <w:rFonts w:ascii="Courier New" w:hAnsi="Courier New"/>
      <w:sz w:val="20"/>
    </w:rPr>
  </w:style>
  <w:style w:styleId="Style_4" w:type="paragraph">
    <w:name w:val="ConsPlusTitle"/>
    <w:link w:val="Style_4_ch"/>
    <w:pPr>
      <w:widowControl w:val="0"/>
      <w:ind/>
    </w:pPr>
    <w:rPr>
      <w:rFonts w:ascii="Arial" w:hAnsi="Arial"/>
      <w:b w:val="1"/>
      <w:sz w:val="20"/>
    </w:rPr>
  </w:style>
  <w:style w:styleId="Style_4_ch" w:type="character">
    <w:name w:val="ConsPlusTitle"/>
    <w:link w:val="Style_4"/>
    <w:rPr>
      <w:rFonts w:ascii="Arial" w:hAnsi="Arial"/>
      <w:b w:val="1"/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TextList"/>
    <w:link w:val="Style_14_ch"/>
    <w:pPr>
      <w:widowControl w:val="0"/>
      <w:ind/>
    </w:pPr>
    <w:rPr>
      <w:rFonts w:ascii="Arial" w:hAnsi="Arial"/>
      <w:sz w:val="20"/>
    </w:rPr>
  </w:style>
  <w:style w:styleId="Style_14_ch" w:type="character">
    <w:name w:val="ConsPlusTextList"/>
    <w:link w:val="Style_14"/>
    <w:rPr>
      <w:rFonts w:ascii="Arial" w:hAnsi="Arial"/>
      <w:sz w:val="20"/>
    </w:rPr>
  </w:style>
  <w:style w:styleId="Style_15" w:type="paragraph">
    <w:name w:val="ConsPlusCell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16" w:type="paragraph">
    <w:name w:val="ConsPlusTitlePage"/>
    <w:link w:val="Style_16_ch"/>
    <w:pPr>
      <w:widowControl w:val="0"/>
      <w:ind/>
    </w:pPr>
    <w:rPr>
      <w:rFonts w:ascii="Tahoma" w:hAnsi="Tahoma"/>
      <w:sz w:val="20"/>
    </w:rPr>
  </w:style>
  <w:style w:styleId="Style_16_ch" w:type="character">
    <w:name w:val="ConsPlusTitlePage"/>
    <w:link w:val="Style_16"/>
    <w:rPr>
      <w:rFonts w:ascii="Tahoma" w:hAnsi="Tahoma"/>
      <w:sz w:val="20"/>
    </w:rPr>
  </w:style>
  <w:style w:styleId="Style_17" w:type="paragraph">
    <w:name w:val="toc 3"/>
    <w:next w:val="Style_5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ConsPlusNonformat"/>
    <w:link w:val="Style_18_ch"/>
    <w:pPr>
      <w:widowControl w:val="0"/>
      <w:ind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ConsPlusNonformat"/>
    <w:link w:val="Style_19_ch"/>
    <w:pPr>
      <w:widowControl w:val="0"/>
      <w:ind/>
    </w:pPr>
    <w:rPr>
      <w:rFonts w:ascii="Courier New" w:hAnsi="Courier New"/>
      <w:sz w:val="20"/>
    </w:rPr>
  </w:style>
  <w:style w:styleId="Style_19_ch" w:type="character">
    <w:name w:val="ConsPlusNonformat"/>
    <w:link w:val="Style_19"/>
    <w:rPr>
      <w:rFonts w:ascii="Courier New" w:hAnsi="Courier New"/>
      <w:sz w:val="20"/>
    </w:rPr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ConsPlusJurTerm"/>
    <w:link w:val="Style_22_ch"/>
    <w:pPr>
      <w:widowControl w:val="0"/>
      <w:ind/>
    </w:pPr>
    <w:rPr>
      <w:rFonts w:ascii="Tahoma" w:hAnsi="Tahoma"/>
      <w:sz w:val="26"/>
    </w:rPr>
  </w:style>
  <w:style w:styleId="Style_22_ch" w:type="character">
    <w:name w:val="ConsPlusJurTerm"/>
    <w:link w:val="Style_22"/>
    <w:rPr>
      <w:rFonts w:ascii="Tahoma" w:hAnsi="Tahoma"/>
      <w:sz w:val="26"/>
    </w:rPr>
  </w:style>
  <w:style w:styleId="Style_23" w:type="paragraph">
    <w:name w:val="ConsPlusNormal"/>
    <w:link w:val="Style_23_ch"/>
    <w:pPr>
      <w:widowControl w:val="0"/>
      <w:ind/>
    </w:pPr>
    <w:rPr>
      <w:rFonts w:ascii="Arial" w:hAnsi="Arial"/>
      <w:sz w:val="20"/>
    </w:rPr>
  </w:style>
  <w:style w:styleId="Style_23_ch" w:type="character">
    <w:name w:val="ConsPlusNormal"/>
    <w:link w:val="Style_23"/>
    <w:rPr>
      <w:rFonts w:ascii="Arial" w:hAnsi="Arial"/>
      <w:sz w:val="20"/>
    </w:rPr>
  </w:style>
  <w:style w:styleId="Style_24" w:type="paragraph">
    <w:name w:val="ConsPlusTextList"/>
    <w:link w:val="Style_24_ch"/>
    <w:pPr>
      <w:widowControl w:val="0"/>
      <w:ind/>
    </w:pPr>
    <w:rPr>
      <w:rFonts w:ascii="Arial" w:hAnsi="Arial"/>
      <w:sz w:val="20"/>
    </w:rPr>
  </w:style>
  <w:style w:styleId="Style_24_ch" w:type="character">
    <w:name w:val="ConsPlusTextList"/>
    <w:link w:val="Style_24"/>
    <w:rPr>
      <w:rFonts w:ascii="Arial" w:hAnsi="Arial"/>
      <w:sz w:val="20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5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ConsPlusJurTerm"/>
    <w:link w:val="Style_30_ch"/>
    <w:pPr>
      <w:widowControl w:val="0"/>
      <w:ind/>
    </w:pPr>
    <w:rPr>
      <w:rFonts w:ascii="Tahoma" w:hAnsi="Tahoma"/>
      <w:sz w:val="26"/>
    </w:rPr>
  </w:style>
  <w:style w:styleId="Style_30_ch" w:type="character">
    <w:name w:val="ConsPlusJurTerm"/>
    <w:link w:val="Style_30"/>
    <w:rPr>
      <w:rFonts w:ascii="Tahoma" w:hAnsi="Tahoma"/>
      <w:sz w:val="26"/>
    </w:rPr>
  </w:style>
  <w:style w:styleId="Style_31" w:type="paragraph">
    <w:name w:val="toc 9"/>
    <w:next w:val="Style_5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ConsPlusTitle"/>
    <w:link w:val="Style_32_ch"/>
    <w:pPr>
      <w:widowControl w:val="0"/>
      <w:ind/>
    </w:pPr>
    <w:rPr>
      <w:rFonts w:ascii="Arial" w:hAnsi="Arial"/>
      <w:b w:val="1"/>
      <w:sz w:val="20"/>
    </w:rPr>
  </w:style>
  <w:style w:styleId="Style_32_ch" w:type="character">
    <w:name w:val="ConsPlusTitle"/>
    <w:link w:val="Style_32"/>
    <w:rPr>
      <w:rFonts w:ascii="Arial" w:hAnsi="Arial"/>
      <w:b w:val="1"/>
      <w:sz w:val="20"/>
    </w:rPr>
  </w:style>
  <w:style w:styleId="Style_33" w:type="paragraph">
    <w:name w:val="toc 8"/>
    <w:next w:val="Style_5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" w:type="paragraph">
    <w:name w:val="ConsPlusTitlePage"/>
    <w:link w:val="Style_3_ch"/>
    <w:pPr>
      <w:widowControl w:val="0"/>
      <w:ind/>
    </w:pPr>
    <w:rPr>
      <w:rFonts w:ascii="Tahoma" w:hAnsi="Tahoma"/>
      <w:sz w:val="20"/>
    </w:rPr>
  </w:style>
  <w:style w:styleId="Style_3_ch" w:type="character">
    <w:name w:val="ConsPlusTitlePage"/>
    <w:link w:val="Style_3"/>
    <w:rPr>
      <w:rFonts w:ascii="Tahoma" w:hAnsi="Tahoma"/>
      <w:sz w:val="20"/>
    </w:rPr>
  </w:style>
  <w:style w:styleId="Style_34" w:type="paragraph">
    <w:name w:val="toc 5"/>
    <w:next w:val="Style_5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ConsPlusTextList"/>
    <w:link w:val="Style_35_ch"/>
    <w:pPr>
      <w:widowControl w:val="0"/>
      <w:ind/>
    </w:pPr>
    <w:rPr>
      <w:rFonts w:ascii="Arial" w:hAnsi="Arial"/>
      <w:sz w:val="20"/>
    </w:rPr>
  </w:style>
  <w:style w:styleId="Style_35_ch" w:type="character">
    <w:name w:val="ConsPlusTextList"/>
    <w:link w:val="Style_35"/>
    <w:rPr>
      <w:rFonts w:ascii="Arial" w:hAnsi="Arial"/>
      <w:sz w:val="20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ConsPlusDocList"/>
    <w:link w:val="Style_37_ch"/>
    <w:pPr>
      <w:widowControl w:val="0"/>
      <w:ind/>
    </w:pPr>
    <w:rPr>
      <w:rFonts w:ascii="Courier New" w:hAnsi="Courier New"/>
      <w:sz w:val="20"/>
    </w:rPr>
  </w:style>
  <w:style w:styleId="Style_37_ch" w:type="character">
    <w:name w:val="ConsPlusDocList"/>
    <w:link w:val="Style_37"/>
    <w:rPr>
      <w:rFonts w:ascii="Courier New" w:hAnsi="Courier New"/>
      <w:sz w:val="20"/>
    </w:rPr>
  </w:style>
  <w:style w:styleId="Style_2" w:type="paragraph">
    <w:name w:val="ConsPlusNormal"/>
    <w:link w:val="Style_2_ch"/>
    <w:pPr>
      <w:widowControl w:val="0"/>
      <w:ind/>
    </w:pPr>
    <w:rPr>
      <w:rFonts w:ascii="Arial" w:hAnsi="Arial"/>
      <w:sz w:val="20"/>
    </w:rPr>
  </w:style>
  <w:style w:styleId="Style_2_ch" w:type="character">
    <w:name w:val="ConsPlusNormal"/>
    <w:link w:val="Style_2"/>
    <w:rPr>
      <w:rFonts w:ascii="Arial" w:hAnsi="Arial"/>
      <w:sz w:val="20"/>
    </w:rPr>
  </w:style>
  <w:style w:styleId="Style_38" w:type="paragraph">
    <w:name w:val="Title"/>
    <w:next w:val="Style_5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5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ConsPlusDocList"/>
    <w:link w:val="Style_40_ch"/>
    <w:pPr>
      <w:widowControl w:val="0"/>
      <w:ind/>
    </w:pPr>
    <w:rPr>
      <w:rFonts w:ascii="Courier New" w:hAnsi="Courier New"/>
      <w:sz w:val="20"/>
    </w:rPr>
  </w:style>
  <w:style w:styleId="Style_40_ch" w:type="character">
    <w:name w:val="ConsPlusDocList"/>
    <w:link w:val="Style_40"/>
    <w:rPr>
      <w:rFonts w:ascii="Courier New" w:hAnsi="Courier New"/>
      <w:sz w:val="20"/>
    </w:rPr>
  </w:style>
  <w:style w:styleId="Style_41" w:type="paragraph">
    <w:name w:val="heading 2"/>
    <w:next w:val="Style_5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5" Target="media/1.png" Type="http://schemas.openxmlformats.org/officeDocument/2006/relationships/image"/>
  <Relationship Id="rId4" Target="footer4.xml" Type="http://schemas.openxmlformats.org/officeDocument/2006/relationships/footer"/>
  <Relationship Id="rId8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2025-03-21T06:16:01Z</dcterms:modified>
</cp:coreProperties>
</file>